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8B2" w:rsidRPr="00D85EB5" w:rsidRDefault="00D648B2" w:rsidP="00D648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EB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10065" w:type="dxa"/>
        <w:tblInd w:w="-318" w:type="dxa"/>
        <w:tblLayout w:type="fixed"/>
        <w:tblLook w:val="04A0"/>
      </w:tblPr>
      <w:tblGrid>
        <w:gridCol w:w="993"/>
        <w:gridCol w:w="4536"/>
        <w:gridCol w:w="851"/>
        <w:gridCol w:w="1134"/>
        <w:gridCol w:w="1276"/>
        <w:gridCol w:w="1275"/>
      </w:tblGrid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 и темы урока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Введение (2).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Художественное время и художественное пространство в литературе.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Входной контроль.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Роды и виды (жанры) литературы.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953B92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pStyle w:val="a3"/>
              <w:shd w:val="clear" w:color="auto" w:fill="FFFFFF"/>
              <w:ind w:left="-14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«Минувшее проходит предо мною…»</w:t>
            </w:r>
          </w:p>
          <w:p w:rsidR="00D648B2" w:rsidRPr="001C4B2F" w:rsidRDefault="00D648B2" w:rsidP="005F0CCC">
            <w:pPr>
              <w:pStyle w:val="a3"/>
              <w:shd w:val="clear" w:color="auto" w:fill="FFFFFF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i/>
                <w:sz w:val="26"/>
                <w:szCs w:val="26"/>
              </w:rPr>
              <w:t>(Писатели о прошлом нашей Родины)</w:t>
            </w:r>
          </w:p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(20 +2+2)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М.Ю. Лермонтов (4)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М.Ю. Лермонтов.  «</w:t>
            </w:r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Песня про царя</w:t>
            </w:r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Ивана Васильевича, молодого опричника и удалого купца Калашникова».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«Песня про купца Калашникова» Картины быта </w:t>
            </w:r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века их значение для понимания характеров и пафоса поэмы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Смысл столкновения Калашникова с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Кирибеевичем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и Иваном Грозным. Сила и цельность характера Калашникова.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Поэма и устное народное творчество. Композиция поэмы, ее язык, ритмика.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Вн.чт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А.К. Толстой «Василий Шибанов».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Н.В. Гоголь(6+1) 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Н.В. Гоголь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«Тарас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». Интерес писателя к прошлому Родины. </w:t>
            </w:r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Гоголь о  Запорожской Сечи.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Тарас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».  Патриотический пафос повести.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Боевое товарищество Запорожской Сечи, ее нравы и обычаи.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Черты характера Тараса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Бульбы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, обусловленные его героическим и жестоким временем.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Остап и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Андрий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. Трагедия Тараса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Бульбы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Понятие о литературном характере.</w:t>
            </w:r>
          </w:p>
          <w:p w:rsidR="00D648B2" w:rsidRPr="001C4B2F" w:rsidRDefault="00D648B2" w:rsidP="005F0CCC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Р.р. 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 контрольному сочинению по повести Н.В. Гоголя «Тарас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Р.р.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Написание контрольного сочинения по повести Н.В. Гоголя «Тарас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Бульба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А.С. Пушкин (6+1)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Прошлое Родины, тема Петра 1 в творчестве поэта «Полтава».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Поэма как жанр. Метафора. Исторический и личный конфликт в поэме.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Трагические судьбы  героев «Полтавы» (Кочубея, Марии, Искры). Роль Мазепы.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Картины  Полтавской битвы.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Сопоставление полководцев – Петра 1 и Карла Х11.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Композиция поэмы. Лиризм. Совершенство языка и стиха.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 р.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к контрольному сочинению по поэме А.С. Пушкина «Полтава»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Р.р.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Написание контрольного  сочинения  по поэме А.С. Пушкина «Полтава».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Н.С. Лесков (4+1</w:t>
            </w: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Н.С. Лесков.</w:t>
            </w: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Сведения о жизни писателя «Человек на часах» - отчасти придворный, отчасти исторический анекдот».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Роль происшествия в раскрытии характеров и жизненной позиции персонажей. Разговорный характер повествования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Постников –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лесковский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герой-праведник. Его доброта, бескорыстие, способность сострадать, совестливость  как выражение  лучших черт  русского народного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ind w:left="3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Карьеризм, чинопочитание, предельный эгоизм, лицемерие и жестокость высокопоставленных лиц. Проблема чувства и долга.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 чт.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  Н.С. Лесков «Левша».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953B92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ind w:left="-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«Художник – голос своей эпохи»</w:t>
            </w:r>
          </w:p>
          <w:p w:rsidR="00D648B2" w:rsidRPr="001C4B2F" w:rsidRDefault="00D648B2" w:rsidP="005F0CCC">
            <w:pPr>
              <w:ind w:left="-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(Писатели-классики о своем времени)</w:t>
            </w:r>
          </w:p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(12+1+4)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И.С. Тургенев (3+1) 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И.С. Тургенев Факты биографии писателя, связанные с «Записками охотника».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«Бирюк». Роль конфликта в раскрытии характеров персонажей. Значение художественных деталей, роль рассказчика в повествовании.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Сложность и противоречивость натуры Бирюка, обстоятельства жизни, повлиявшие на его характер.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 чт.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 И.С. Тургенев Стихотворения в прозе.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Н.А. Некрасов (3+1)</w:t>
            </w:r>
          </w:p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Н.А. Некрасов.</w:t>
            </w: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Картины народной жизни в творчестве поэта. «Железная дорога».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Исторические основы стихотворения. Гнетущие картины подневольного труда.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Своеобразие композиции  стихотворения: сочетание картин действительности и элементов фантастики, диалог-спор.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 чт.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 Н.А. Некрасов «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Орина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, мать солдатская».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М.Е. Салтыков-Щедрин (3+1)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М.Е. Салтыков-Щедрин. Сведения о жизни писателя.  «Повесть о том, как мужик двух генералов прокормил».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Противопоставление невежества и паразитизма генералов трудолюбию, находчивости и сметливости мужика.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Приемы сказочного повествования. Условность, заостренная сатирическая форма повествования.  Гротеск.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 чт.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М.Е. Салтыков-Щедрин «Дикий помещик».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А.П. Чехов (3+1+1)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А.П. Чехов. Умение Чехова видеть в </w:t>
            </w:r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обыденном</w:t>
            </w:r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смешное и грустное.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«Хамелеон». Осмеяние </w:t>
            </w:r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самодурства</w:t>
            </w:r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и угодничества в рассказе.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диалога и художественной детали в раскрытии характеров Очумелова и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Хрюкина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Вн.чт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А.П. Чехов «На мельнице».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Р.р.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 Подготовка к домашнему контрольному сочинению  по рассказам А.П. Чехова.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953B92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ind w:left="-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Запечатленные мгновения</w:t>
            </w:r>
          </w:p>
          <w:p w:rsidR="00D648B2" w:rsidRPr="001C4B2F" w:rsidRDefault="00D648B2" w:rsidP="005F0CCC">
            <w:pPr>
              <w:ind w:left="-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i/>
                <w:sz w:val="26"/>
                <w:szCs w:val="26"/>
              </w:rPr>
              <w:t>(Художественное время в лирике)</w:t>
            </w:r>
          </w:p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(1ч.)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Ф.И. Тютчев, А.А. Фет, Я.П. Полонский. Лирика.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953B92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ind w:left="-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Человек и движение времени</w:t>
            </w:r>
          </w:p>
          <w:p w:rsidR="00D648B2" w:rsidRPr="001C4B2F" w:rsidRDefault="00D648B2" w:rsidP="005F0CCC">
            <w:pPr>
              <w:ind w:left="-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i/>
                <w:sz w:val="26"/>
                <w:szCs w:val="26"/>
              </w:rPr>
              <w:t>(Тема становления личности)</w:t>
            </w:r>
          </w:p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(14+2+1)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Л.Н. Толстой (6+1)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Л.Н. Толстой – автор повестей о становлении характера человека «Детство» (главы из повести).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характера, взглядов и чувств Николеньки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Иртеньева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. Повествование от лица героя-рассказчика.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Чувство сострадания - важнейшее нравственное качество человека в понимании писателя.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«Отрочество» (главы из повести). Нравственный рост Николеньки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Иртеньева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03.03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Мысль Толстого о самосовершенствовании и самовоспитании как основе становления личности.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Особенности построения повести (рассказ от лица героя; изображение событий отрочества и оценка их взрослым рассказчиком).</w:t>
            </w:r>
          </w:p>
          <w:p w:rsidR="00D648B2" w:rsidRPr="001C4B2F" w:rsidRDefault="00D648B2" w:rsidP="005F0CCC">
            <w:pPr>
              <w:ind w:left="3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Р.р</w:t>
            </w:r>
            <w:proofErr w:type="gram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одготовка к контрольному сочинению по повестям Л.Н. Толстого «Детство», «Отрочество».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Р.р.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Написание контрольного сочинения по повестям Л.Н. Толстого «Детство», «Отрочество».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Ф.М. Достоевский (3)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Ф.М. Достоевский. Сведения о жизни писателя «Мальчики».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Сострадание, милосердие, деятельная любовь к </w:t>
            </w:r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ближнему</w:t>
            </w:r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как добрые начала в человеке.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Коля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Красоткин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– рождающаяся сильная, незаурядная  личность.  Осуждение в Коле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Красоткине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самомнения и самолюбования.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М. Горький (5+1)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Максим Горький  «Детство». Автобиографическая основа повести.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Активная ненависть писателя к «свинцовым мерзостям жизни».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Влияние бабушки, Цыганка, Хорошего Дела на Алешу, на формирование его характера, отношения к людям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Яркое</w:t>
            </w:r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, здоровое, творческое в русской жизни» в изображении Горького.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Мастерство писателя в изображении быта и человеческих характеров. 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 р.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к контрольному сочинению по повестям М. Горького  «Детство», «Отрочество».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Р.р.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Написание контрольного сочинения по  произведениям М. Горького  « Детство», «Отрочество».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 чт.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 В.А. Солоухин «Закон набата».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953B92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tabs>
                <w:tab w:val="left" w:pos="1209"/>
              </w:tabs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Содружество  искусств</w:t>
            </w:r>
          </w:p>
          <w:p w:rsidR="00D648B2" w:rsidRPr="001C4B2F" w:rsidRDefault="00D648B2" w:rsidP="005F0CCC">
            <w:pPr>
              <w:tabs>
                <w:tab w:val="left" w:pos="1209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i/>
                <w:sz w:val="26"/>
                <w:szCs w:val="26"/>
              </w:rPr>
              <w:t>(Художественное время и пространство в музыке, живописи, поэзии)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pStyle w:val="a3"/>
              <w:tabs>
                <w:tab w:val="num" w:pos="1276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48B2" w:rsidRPr="001C4B2F" w:rsidRDefault="00D648B2" w:rsidP="005F0CCC">
            <w:pPr>
              <w:pStyle w:val="a3"/>
              <w:tabs>
                <w:tab w:val="num" w:pos="127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К.Г. Паустовский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«Корзина с еловыми шишками».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C47912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tabs>
                <w:tab w:val="left" w:pos="1209"/>
              </w:tabs>
              <w:ind w:left="-14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Перекличка эпох (4ч.)</w:t>
            </w:r>
          </w:p>
          <w:p w:rsidR="00D648B2" w:rsidRPr="001C4B2F" w:rsidRDefault="00D648B2" w:rsidP="005F0CCC">
            <w:pPr>
              <w:pStyle w:val="a3"/>
              <w:tabs>
                <w:tab w:val="num" w:pos="1276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Ж.Б.Мольер (2)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Ж.Б.Мольер. Сведения о жизни комедиографа. «Мещанин во дворянстве».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Обзор содержания комедии.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rPr>
          <w:trHeight w:val="50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И.А. Крылов (2)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И.А. Крылов. «Урок дочкам».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Сходства и различия проблематик комедий Мольера и Крылова.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Pr="00C47912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Фантастика. Тема будущего</w:t>
            </w:r>
          </w:p>
          <w:p w:rsidR="00D648B2" w:rsidRPr="001C4B2F" w:rsidRDefault="00D648B2" w:rsidP="005F0CCC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(3+1)</w:t>
            </w:r>
          </w:p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В.А. Рождественский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«Над книгой».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Антуан</w:t>
            </w:r>
            <w:proofErr w:type="spellEnd"/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де </w:t>
            </w:r>
            <w:proofErr w:type="spellStart"/>
            <w:proofErr w:type="gramStart"/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Сент</w:t>
            </w:r>
            <w:proofErr w:type="spellEnd"/>
            <w:proofErr w:type="gramEnd"/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Экзюпери</w:t>
            </w:r>
            <w:proofErr w:type="spellEnd"/>
            <w:r w:rsidRPr="001C4B2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(2)</w:t>
            </w:r>
          </w:p>
          <w:p w:rsidR="00D648B2" w:rsidRPr="001C4B2F" w:rsidRDefault="00D648B2" w:rsidP="005F0C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Антуан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де </w:t>
            </w:r>
            <w:proofErr w:type="spellStart"/>
            <w:proofErr w:type="gram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Сент</w:t>
            </w:r>
            <w:proofErr w:type="spellEnd"/>
            <w:proofErr w:type="gram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Экзюпери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.  Сведения о жизни писателя  «Маленький принц».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Смысл афоризмов в сказке.</w:t>
            </w:r>
          </w:p>
          <w:p w:rsidR="00D648B2" w:rsidRPr="001C4B2F" w:rsidRDefault="00D648B2" w:rsidP="005F0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8B2" w:rsidTr="005F0CC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1C4B2F" w:rsidRDefault="00D648B2" w:rsidP="005F0CC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Вн</w:t>
            </w:r>
            <w:proofErr w:type="spellEnd"/>
            <w:r w:rsidRPr="001C4B2F">
              <w:rPr>
                <w:rFonts w:ascii="Times New Roman" w:hAnsi="Times New Roman" w:cs="Times New Roman"/>
                <w:b/>
                <w:sz w:val="26"/>
                <w:szCs w:val="26"/>
              </w:rPr>
              <w:t>. чт.</w:t>
            </w:r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Р. </w:t>
            </w:r>
            <w:proofErr w:type="spellStart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>Бредбери</w:t>
            </w:r>
            <w:proofErr w:type="spellEnd"/>
            <w:r w:rsidRPr="001C4B2F">
              <w:rPr>
                <w:rFonts w:ascii="Times New Roman" w:hAnsi="Times New Roman" w:cs="Times New Roman"/>
                <w:sz w:val="26"/>
                <w:szCs w:val="26"/>
              </w:rPr>
              <w:t xml:space="preserve"> «Каникулы», «Земляничное окошко».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48B2" w:rsidRDefault="00D648B2" w:rsidP="00D648B2">
      <w:pPr>
        <w:rPr>
          <w:rFonts w:ascii="Times New Roman" w:hAnsi="Times New Roman" w:cs="Times New Roman"/>
          <w:sz w:val="28"/>
          <w:szCs w:val="28"/>
        </w:rPr>
      </w:pPr>
    </w:p>
    <w:p w:rsidR="00D648B2" w:rsidRPr="000D4C65" w:rsidRDefault="00D648B2" w:rsidP="00D648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C65">
        <w:rPr>
          <w:rFonts w:ascii="Times New Roman" w:hAnsi="Times New Roman" w:cs="Times New Roman"/>
          <w:b/>
          <w:sz w:val="28"/>
          <w:szCs w:val="28"/>
        </w:rPr>
        <w:t>Формы и средства контроля</w:t>
      </w:r>
    </w:p>
    <w:tbl>
      <w:tblPr>
        <w:tblStyle w:val="a4"/>
        <w:tblW w:w="0" w:type="auto"/>
        <w:tblLook w:val="04A0"/>
      </w:tblPr>
      <w:tblGrid>
        <w:gridCol w:w="817"/>
        <w:gridCol w:w="6521"/>
        <w:gridCol w:w="2233"/>
      </w:tblGrid>
      <w:tr w:rsidR="00D648B2" w:rsidTr="005F0CC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сочинения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D648B2" w:rsidTr="005F0CC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F875EE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5EE">
              <w:rPr>
                <w:rFonts w:ascii="Times New Roman" w:hAnsi="Times New Roman" w:cs="Times New Roman"/>
                <w:sz w:val="28"/>
                <w:szCs w:val="28"/>
              </w:rPr>
              <w:t xml:space="preserve">Р.р. Написание контрольного сочинения по повести Н.В. Гоголя «Тарас </w:t>
            </w:r>
            <w:proofErr w:type="spellStart"/>
            <w:r w:rsidRPr="00F875EE">
              <w:rPr>
                <w:rFonts w:ascii="Times New Roman" w:hAnsi="Times New Roman" w:cs="Times New Roman"/>
                <w:sz w:val="28"/>
                <w:szCs w:val="28"/>
              </w:rPr>
              <w:t>Бульба</w:t>
            </w:r>
            <w:proofErr w:type="spellEnd"/>
            <w:r w:rsidRPr="00F875E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</w:tr>
      <w:tr w:rsidR="00D648B2" w:rsidTr="005F0CC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F875EE" w:rsidRDefault="00D648B2" w:rsidP="005F0CCC">
            <w:pPr>
              <w:pStyle w:val="a3"/>
              <w:tabs>
                <w:tab w:val="num" w:pos="20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5EE">
              <w:rPr>
                <w:rFonts w:ascii="Times New Roman" w:hAnsi="Times New Roman" w:cs="Times New Roman"/>
                <w:sz w:val="28"/>
                <w:szCs w:val="28"/>
              </w:rPr>
              <w:t>Р.р. Написание контрольного  сочинения  по поэме А.С. Пушкина «Полтава».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</w:tr>
      <w:tr w:rsidR="00D648B2" w:rsidTr="005F0CC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F875EE" w:rsidRDefault="00D648B2" w:rsidP="005F0CCC">
            <w:pPr>
              <w:pStyle w:val="a3"/>
              <w:tabs>
                <w:tab w:val="num" w:pos="20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FB5">
              <w:rPr>
                <w:rFonts w:ascii="Times New Roman" w:hAnsi="Times New Roman" w:cs="Times New Roman"/>
                <w:sz w:val="28"/>
                <w:szCs w:val="28"/>
              </w:rPr>
              <w:t>Р.р.  Подготовка к домашнему контрольному сочинению  по рассказам А.П. Чехова.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</w:tr>
      <w:tr w:rsidR="00D648B2" w:rsidTr="005F0CC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F875EE" w:rsidRDefault="00D648B2" w:rsidP="005F0CCC">
            <w:pPr>
              <w:pStyle w:val="a3"/>
              <w:tabs>
                <w:tab w:val="num" w:pos="127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5EE">
              <w:rPr>
                <w:rFonts w:ascii="Times New Roman" w:hAnsi="Times New Roman" w:cs="Times New Roman"/>
                <w:sz w:val="28"/>
                <w:szCs w:val="28"/>
              </w:rPr>
              <w:t>Р.р. Написание контрольного сочинения по повестям Л.Н. Толстого «Детство», «Отрочество».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</w:tr>
      <w:tr w:rsidR="00D648B2" w:rsidTr="005F0CCC">
        <w:trPr>
          <w:trHeight w:val="7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8B2" w:rsidRDefault="00D648B2" w:rsidP="005F0CC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Pr="00F875EE" w:rsidRDefault="00D648B2" w:rsidP="005F0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5EE">
              <w:rPr>
                <w:rFonts w:ascii="Times New Roman" w:hAnsi="Times New Roman" w:cs="Times New Roman"/>
                <w:sz w:val="28"/>
                <w:szCs w:val="28"/>
              </w:rPr>
              <w:t>Р.р. Написание контрольного сочинения по  произведениям М. Горького  « Детство», «Отрочество».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8B2" w:rsidRDefault="00D648B2" w:rsidP="005F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</w:tr>
    </w:tbl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Pr="00407A7F" w:rsidRDefault="00D648B2" w:rsidP="00D648B2">
      <w:pPr>
        <w:rPr>
          <w:rFonts w:ascii="Times New Roman" w:hAnsi="Times New Roman" w:cs="Times New Roman"/>
          <w:b/>
          <w:sz w:val="32"/>
          <w:szCs w:val="32"/>
        </w:rPr>
      </w:pPr>
    </w:p>
    <w:p w:rsidR="00D648B2" w:rsidRPr="00407A7F" w:rsidRDefault="00D648B2" w:rsidP="00D648B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407A7F">
        <w:rPr>
          <w:rFonts w:ascii="Times New Roman" w:hAnsi="Times New Roman" w:cs="Times New Roman"/>
          <w:b/>
          <w:sz w:val="32"/>
          <w:szCs w:val="32"/>
        </w:rPr>
        <w:lastRenderedPageBreak/>
        <w:t>УЧЕБНО_МЕТОДИЧЕСКИЙ</w:t>
      </w:r>
      <w:proofErr w:type="gramEnd"/>
      <w:r w:rsidRPr="00407A7F">
        <w:rPr>
          <w:rFonts w:ascii="Times New Roman" w:hAnsi="Times New Roman" w:cs="Times New Roman"/>
          <w:b/>
          <w:sz w:val="32"/>
          <w:szCs w:val="32"/>
        </w:rPr>
        <w:t xml:space="preserve"> КОМПЛЕКТ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D648B2" w:rsidRPr="00407A7F" w:rsidRDefault="00D648B2" w:rsidP="00D648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A7F">
        <w:rPr>
          <w:rFonts w:ascii="Times New Roman" w:hAnsi="Times New Roman" w:cs="Times New Roman"/>
          <w:sz w:val="28"/>
          <w:szCs w:val="28"/>
        </w:rPr>
        <w:t>Литература 7 класс. Учебник-хрестоматия в двух частях</w:t>
      </w:r>
      <w:proofErr w:type="gramStart"/>
      <w:r w:rsidRPr="00407A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07A7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07A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07A7F">
        <w:rPr>
          <w:rFonts w:ascii="Times New Roman" w:hAnsi="Times New Roman" w:cs="Times New Roman"/>
          <w:sz w:val="28"/>
          <w:szCs w:val="28"/>
        </w:rPr>
        <w:t>од ред. Г. И. Беленького. – Москва, Мнемозина, 2010.</w:t>
      </w:r>
    </w:p>
    <w:p w:rsidR="00D648B2" w:rsidRPr="00407A7F" w:rsidRDefault="00D648B2" w:rsidP="00D648B2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A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7A7F">
        <w:rPr>
          <w:rFonts w:ascii="Times New Roman" w:hAnsi="Times New Roman" w:cs="Times New Roman"/>
          <w:sz w:val="28"/>
          <w:szCs w:val="28"/>
        </w:rPr>
        <w:t>Демиденко</w:t>
      </w:r>
      <w:proofErr w:type="spellEnd"/>
      <w:r w:rsidRPr="00407A7F">
        <w:rPr>
          <w:rFonts w:ascii="Times New Roman" w:hAnsi="Times New Roman" w:cs="Times New Roman"/>
          <w:sz w:val="28"/>
          <w:szCs w:val="28"/>
        </w:rPr>
        <w:t xml:space="preserve"> Е.Л. Новые контрольные и проверочные работы по литературе. 5-9 классы. - М.: Дрофа, 2006.</w:t>
      </w:r>
    </w:p>
    <w:p w:rsidR="00D648B2" w:rsidRDefault="00D648B2" w:rsidP="00D648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48B2" w:rsidRDefault="00D648B2" w:rsidP="00D648B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Дополнительная литература</w:t>
      </w:r>
    </w:p>
    <w:p w:rsidR="00D648B2" w:rsidRDefault="00D648B2" w:rsidP="00D648B2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Кудина Г.Н. Словарь литературоведческих терминов.- М.: Издательский дом «ОНИКС 21 век», </w:t>
      </w:r>
    </w:p>
    <w:p w:rsidR="00D648B2" w:rsidRDefault="00D648B2" w:rsidP="00D648B2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Литература в таблицах и схемах. Теория. История. Словарь. М.Мещерякова. Москва, </w:t>
      </w:r>
      <w:proofErr w:type="spellStart"/>
      <w:r>
        <w:rPr>
          <w:rFonts w:ascii="Times New Roman" w:hAnsi="Times New Roman"/>
          <w:sz w:val="28"/>
          <w:szCs w:val="28"/>
        </w:rPr>
        <w:t>Рольф</w:t>
      </w:r>
      <w:proofErr w:type="spellEnd"/>
      <w:r>
        <w:rPr>
          <w:rFonts w:ascii="Times New Roman" w:hAnsi="Times New Roman"/>
          <w:sz w:val="28"/>
          <w:szCs w:val="28"/>
        </w:rPr>
        <w:t>, 2001</w:t>
      </w:r>
    </w:p>
    <w:p w:rsidR="00D648B2" w:rsidRDefault="00D648B2" w:rsidP="00D648B2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3.Школьный словарь литературоведческих терминов. Л.В.Чернец. Москва «Просвещение», 2007</w:t>
      </w:r>
    </w:p>
    <w:p w:rsidR="00D648B2" w:rsidRDefault="00D648B2" w:rsidP="00D648B2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Журнал «Литература в школе»</w:t>
      </w:r>
    </w:p>
    <w:p w:rsidR="00D648B2" w:rsidRDefault="00D648B2" w:rsidP="00D648B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648B2" w:rsidRDefault="00D648B2" w:rsidP="00D648B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D648B2" w:rsidRDefault="00D648B2" w:rsidP="00D648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Ресурсы ИКТ</w:t>
      </w:r>
    </w:p>
    <w:p w:rsidR="00D648B2" w:rsidRDefault="00D648B2" w:rsidP="00D648B2">
      <w:pPr>
        <w:tabs>
          <w:tab w:val="left" w:pos="9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5" w:history="1">
        <w:r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5"/>
            <w:rFonts w:ascii="Times New Roman" w:hAnsi="Times New Roman"/>
            <w:sz w:val="28"/>
            <w:szCs w:val="28"/>
          </w:rPr>
          <w:t>://</w:t>
        </w:r>
        <w:r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5"/>
            <w:rFonts w:ascii="Times New Roman" w:hAnsi="Times New Roman"/>
            <w:sz w:val="28"/>
            <w:szCs w:val="28"/>
          </w:rPr>
          <w:t>.9151394.</w:t>
        </w:r>
        <w:proofErr w:type="spellStart"/>
        <w:r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>
          <w:rPr>
            <w:rStyle w:val="a5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- Информационные и коммуникационные технологии в обучении</w:t>
      </w:r>
    </w:p>
    <w:p w:rsidR="00D648B2" w:rsidRDefault="00D648B2" w:rsidP="00D648B2">
      <w:pPr>
        <w:tabs>
          <w:tab w:val="left" w:pos="9180"/>
        </w:tabs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http://www.9151394.ru/projects/liter/uroksoch/index.html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- Дистанционный семинар</w:t>
      </w:r>
    </w:p>
    <w:p w:rsidR="00D648B2" w:rsidRDefault="00D648B2" w:rsidP="00D648B2">
      <w:pPr>
        <w:tabs>
          <w:tab w:val="left" w:pos="9180"/>
        </w:tabs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hyperlink r:id="rId6" w:history="1">
        <w:r>
          <w:rPr>
            <w:rStyle w:val="a5"/>
            <w:rFonts w:ascii="Times New Roman" w:hAnsi="Times New Roman"/>
            <w:sz w:val="28"/>
            <w:szCs w:val="28"/>
          </w:rPr>
          <w:t>http://www.9151394.ru/projects/liter/litkurs/index.html</w:t>
        </w:r>
      </w:hyperlink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Cs/>
          <w:i/>
          <w:iCs/>
          <w:sz w:val="28"/>
          <w:szCs w:val="28"/>
        </w:rPr>
        <w:t>Сочинение по литературе как модель исследования</w:t>
      </w:r>
    </w:p>
    <w:p w:rsidR="00D648B2" w:rsidRDefault="00D648B2" w:rsidP="00D648B2">
      <w:pPr>
        <w:tabs>
          <w:tab w:val="left" w:pos="9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7" w:history="1">
        <w:r>
          <w:rPr>
            <w:rStyle w:val="a5"/>
            <w:rFonts w:ascii="Times New Roman" w:hAnsi="Times New Roman"/>
            <w:sz w:val="28"/>
            <w:szCs w:val="28"/>
          </w:rPr>
          <w:t>http://rifma.com.ru/</w:t>
        </w:r>
      </w:hyperlink>
      <w:r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Рифма. Теория и словари рифм. Словарь разновидностей рифмы. Всё по стихосложению. Поэтический словарь в примерах. Сотни терминов, цитат и пояснений.</w:t>
      </w:r>
    </w:p>
    <w:p w:rsidR="00D648B2" w:rsidRDefault="00D648B2" w:rsidP="00D648B2">
      <w:pPr>
        <w:tabs>
          <w:tab w:val="left" w:pos="9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8" w:history="1">
        <w:r>
          <w:rPr>
            <w:rStyle w:val="a5"/>
            <w:rFonts w:ascii="Times New Roman" w:hAnsi="Times New Roman"/>
            <w:sz w:val="28"/>
            <w:szCs w:val="28"/>
          </w:rPr>
          <w:t>http://som.fio.ru/</w:t>
        </w:r>
      </w:hyperlink>
      <w:r>
        <w:rPr>
          <w:rFonts w:ascii="Times New Roman" w:hAnsi="Times New Roman"/>
          <w:sz w:val="28"/>
          <w:szCs w:val="28"/>
        </w:rPr>
        <w:t xml:space="preserve"> - сетевое объединение методистов</w:t>
      </w:r>
    </w:p>
    <w:p w:rsidR="00D648B2" w:rsidRDefault="00D648B2" w:rsidP="00D648B2">
      <w:pPr>
        <w:tabs>
          <w:tab w:val="left" w:pos="9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>
          <w:rPr>
            <w:rStyle w:val="a5"/>
            <w:rFonts w:ascii="Times New Roman" w:hAnsi="Times New Roman"/>
            <w:sz w:val="28"/>
            <w:szCs w:val="28"/>
          </w:rPr>
          <w:t>http://www.ug.ru/</w:t>
        </w:r>
      </w:hyperlink>
      <w:r>
        <w:rPr>
          <w:rFonts w:ascii="Times New Roman" w:hAnsi="Times New Roman"/>
          <w:sz w:val="28"/>
          <w:szCs w:val="28"/>
        </w:rPr>
        <w:t xml:space="preserve"> -«Учительская газета»</w:t>
      </w:r>
    </w:p>
    <w:p w:rsidR="00D648B2" w:rsidRDefault="00D648B2" w:rsidP="00D648B2"/>
    <w:p w:rsidR="00E31DD2" w:rsidRDefault="00E31DD2"/>
    <w:sectPr w:rsidR="00E31DD2" w:rsidSect="00982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1CEB"/>
    <w:multiLevelType w:val="hybridMultilevel"/>
    <w:tmpl w:val="4A9249FA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A57481"/>
    <w:multiLevelType w:val="hybridMultilevel"/>
    <w:tmpl w:val="7E9A4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6E1AD0"/>
    <w:multiLevelType w:val="hybridMultilevel"/>
    <w:tmpl w:val="F2542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D648B2"/>
    <w:rsid w:val="00D648B2"/>
    <w:rsid w:val="00E31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8B2"/>
    <w:pPr>
      <w:ind w:left="720"/>
      <w:contextualSpacing/>
    </w:pPr>
  </w:style>
  <w:style w:type="table" w:styleId="a4">
    <w:name w:val="Table Grid"/>
    <w:basedOn w:val="a1"/>
    <w:uiPriority w:val="59"/>
    <w:rsid w:val="00D64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semiHidden/>
    <w:unhideWhenUsed/>
    <w:rsid w:val="00D648B2"/>
    <w:rPr>
      <w:color w:val="6633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m.fi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ifma.co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9151394.ru/projects/liter/litkurs/index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9151394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1343</Words>
  <Characters>7658</Characters>
  <Application>Microsoft Office Word</Application>
  <DocSecurity>0</DocSecurity>
  <Lines>63</Lines>
  <Paragraphs>17</Paragraphs>
  <ScaleCrop>false</ScaleCrop>
  <Company>*</Company>
  <LinksUpToDate>false</LinksUpToDate>
  <CharactersWithSpaces>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2013-09-02T17:18:00Z</dcterms:created>
  <dcterms:modified xsi:type="dcterms:W3CDTF">2013-09-02T17:18:00Z</dcterms:modified>
</cp:coreProperties>
</file>